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Overlap w:val="never"/>
        <w:tblW w:w="10676" w:type="dxa"/>
        <w:tblLayout w:type="fixed"/>
        <w:tblLook w:val="01E0" w:firstRow="1" w:lastRow="1" w:firstColumn="1" w:lastColumn="1" w:noHBand="0" w:noVBand="0"/>
      </w:tblPr>
      <w:tblGrid>
        <w:gridCol w:w="1212"/>
        <w:gridCol w:w="8252"/>
        <w:gridCol w:w="1212"/>
      </w:tblGrid>
      <w:tr w:rsidR="004A4542" w:rsidRPr="00220EC8" w14:paraId="02ACC509" w14:textId="77777777" w:rsidTr="00220EC8">
        <w:trPr>
          <w:gridAfter w:val="1"/>
          <w:wAfter w:w="1212" w:type="dxa"/>
          <w:trHeight w:val="3007"/>
        </w:trPr>
        <w:tc>
          <w:tcPr>
            <w:tcW w:w="9464" w:type="dxa"/>
            <w:gridSpan w:val="2"/>
          </w:tcPr>
          <w:p w14:paraId="06B410E8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СОВЕТ ДЕПУТАТОВ</w:t>
            </w:r>
          </w:p>
          <w:p w14:paraId="2BD7FCEA" w14:textId="47DD178F" w:rsidR="004A4542" w:rsidRPr="00220EC8" w:rsidRDefault="004A4542" w:rsidP="00220EC8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МУНИЦИПАЛЬНОГООБРАЗОВАНИЯ</w:t>
            </w:r>
          </w:p>
          <w:p w14:paraId="180E70C8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ЧКАЛОВСКИЙ СЕЛЬСОВЕТ</w:t>
            </w:r>
          </w:p>
          <w:p w14:paraId="7D095EFA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ОРЕНБУРГСКОГО РАЙОНА</w:t>
            </w:r>
          </w:p>
          <w:p w14:paraId="6B8D911B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14:paraId="3104B56A" w14:textId="56B3B96B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B0800C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2D0C59" w14:textId="317437D8" w:rsidR="004A4542" w:rsidRPr="00220EC8" w:rsidRDefault="00220EC8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РЕШЕНИ</w:t>
            </w:r>
            <w:r w:rsidR="004A4542" w:rsidRPr="00220E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Е </w:t>
            </w:r>
          </w:p>
          <w:p w14:paraId="6D3F90D0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A37DA3" w14:textId="352B6D1A" w:rsidR="004A4542" w:rsidRPr="00220EC8" w:rsidRDefault="00220EC8" w:rsidP="00F546AE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22.06. 2020</w:t>
            </w:r>
            <w:r w:rsidR="004A4542" w:rsidRPr="00220EC8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</w:t>
            </w:r>
            <w:r w:rsidR="004A4542" w:rsidRPr="00220EC8">
              <w:rPr>
                <w:rFonts w:ascii="Arial" w:hAnsi="Arial" w:cs="Arial"/>
                <w:sz w:val="28"/>
                <w:szCs w:val="28"/>
              </w:rPr>
              <w:t xml:space="preserve">                     № 172 </w:t>
            </w:r>
          </w:p>
          <w:p w14:paraId="2D17BCA5" w14:textId="77777777" w:rsidR="004A4542" w:rsidRPr="00220EC8" w:rsidRDefault="004A4542" w:rsidP="00F546AE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A4542" w:rsidRPr="00220EC8" w14:paraId="26CD3DF1" w14:textId="77777777" w:rsidTr="00220EC8">
        <w:trPr>
          <w:gridBefore w:val="1"/>
          <w:wBefore w:w="1212" w:type="dxa"/>
          <w:trHeight w:val="244"/>
        </w:trPr>
        <w:tc>
          <w:tcPr>
            <w:tcW w:w="9464" w:type="dxa"/>
            <w:gridSpan w:val="2"/>
          </w:tcPr>
          <w:p w14:paraId="390F9B80" w14:textId="77777777" w:rsidR="004A4542" w:rsidRPr="00220EC8" w:rsidRDefault="004A4542" w:rsidP="00F546AE">
            <w:pPr>
              <w:pStyle w:val="a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tbl>
      <w:tblPr>
        <w:tblW w:w="148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5461"/>
      </w:tblGrid>
      <w:tr w:rsidR="004A4542" w:rsidRPr="00220EC8" w14:paraId="57E372A5" w14:textId="77777777" w:rsidTr="00220EC8">
        <w:trPr>
          <w:trHeight w:val="1135"/>
        </w:trPr>
        <w:tc>
          <w:tcPr>
            <w:tcW w:w="9356" w:type="dxa"/>
          </w:tcPr>
          <w:p w14:paraId="2BF914E6" w14:textId="07BF9DB9" w:rsidR="004A4542" w:rsidRPr="00220EC8" w:rsidRDefault="004A4542" w:rsidP="00220E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20EC8"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решение Совета депутатов муниципального образования  Чкаловский сельсовет Оренбургского района  Оренбургской области № 103 от 24.05.2018 года «Об утверждении Положения о бюджетном процессе в муниципальном образовании  Чкаловский сельсовет Оренбургского района Оренбургской области»</w:t>
            </w:r>
            <w:r w:rsidR="00220EC8" w:rsidRPr="00220E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461" w:type="dxa"/>
          </w:tcPr>
          <w:p w14:paraId="0DA396F8" w14:textId="77777777" w:rsidR="004A4542" w:rsidRPr="00220EC8" w:rsidRDefault="004A4542" w:rsidP="00220EC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14:paraId="4BB219E1" w14:textId="77777777" w:rsidR="004A4542" w:rsidRDefault="004A4542" w:rsidP="004A454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6ACE9D78" w14:textId="77777777" w:rsidR="00220EC8" w:rsidRDefault="00220EC8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78A07875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 xml:space="preserve">В соответствии с Бюджетным кодексом Российской Федерации, статьей 15 Федерального закона от 06 октября 2003 года  № 131-ФЗ «Об общих принципах организации местного самоуправления в Российской Федерации», Федеральным законом от 01.04.2020 N 71-ФЗ "О внесении изменений в Бюджетный кодекс Российской Федерации» , Федеральным законом от 26.07.2019 N 199-ФЗ </w:t>
      </w:r>
      <w:r w:rsidRPr="00220EC8">
        <w:rPr>
          <w:rFonts w:ascii="Arial" w:hAnsi="Arial" w:cs="Arial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220EC8">
        <w:rPr>
          <w:rFonts w:ascii="Arial" w:hAnsi="Arial" w:cs="Arial"/>
          <w:bCs/>
        </w:rPr>
        <w:t xml:space="preserve">, Уставом муниципального образования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 решил:               </w:t>
      </w:r>
    </w:p>
    <w:p w14:paraId="764E93E7" w14:textId="3F3A2700" w:rsidR="004A4542" w:rsidRP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 xml:space="preserve">1. Внести в решение Совета депутатов муниципального образования Чкаловский сельсовет № 103 от 24.05.2018 года «Об утверждении Положения о бюджетном процессе в муниципальном образовании Чкаловский сельсовет Оренбургского района Оренбургской области» следующие изменения:   </w:t>
      </w:r>
    </w:p>
    <w:p w14:paraId="46C45B62" w14:textId="77777777" w:rsidR="00220EC8" w:rsidRDefault="004A4542" w:rsidP="00220EC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>Статью 30 пункт 2 Положения дополнить абзацем следующего содержания:</w:t>
      </w:r>
    </w:p>
    <w:p w14:paraId="1C5B726E" w14:textId="75F29045" w:rsidR="004A4542" w:rsidRPr="00220EC8" w:rsidRDefault="004A4542" w:rsidP="00220EC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>«</w:t>
      </w:r>
      <w:r w:rsidRPr="00220EC8">
        <w:rPr>
          <w:rFonts w:ascii="Arial" w:hAnsi="Arial" w:cs="Arial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обязательствами.».</w:t>
      </w:r>
    </w:p>
    <w:p w14:paraId="7B41A8F2" w14:textId="77777777" w:rsidR="004A4542" w:rsidRPr="00220EC8" w:rsidRDefault="004A4542" w:rsidP="00220EC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418" w:hanging="709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>В статье 30 пункт 4  Положения слова:</w:t>
      </w:r>
    </w:p>
    <w:p w14:paraId="20FB3497" w14:textId="77777777" w:rsidR="004A4542" w:rsidRPr="00220EC8" w:rsidRDefault="004A4542" w:rsidP="004A4542">
      <w:pPr>
        <w:jc w:val="both"/>
        <w:rPr>
          <w:rFonts w:ascii="Arial" w:hAnsi="Arial" w:cs="Arial"/>
        </w:rPr>
      </w:pPr>
      <w:r w:rsidRPr="00220EC8">
        <w:rPr>
          <w:rFonts w:ascii="Arial" w:hAnsi="Arial" w:cs="Arial"/>
          <w:bCs/>
        </w:rPr>
        <w:t xml:space="preserve">          «</w:t>
      </w:r>
      <w:r w:rsidRPr="00220EC8">
        <w:rPr>
          <w:rFonts w:ascii="Arial" w:hAnsi="Arial" w:cs="Arial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Администрации </w:t>
      </w:r>
      <w:r w:rsidRPr="00220EC8">
        <w:rPr>
          <w:rFonts w:ascii="Arial" w:hAnsi="Arial" w:cs="Arial"/>
        </w:rPr>
        <w:lastRenderedPageBreak/>
        <w:t>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Федерации.</w:t>
      </w:r>
    </w:p>
    <w:p w14:paraId="25E8AC20" w14:textId="77777777" w:rsidR="00220EC8" w:rsidRDefault="004A4542" w:rsidP="00220EC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</w:t>
      </w:r>
      <w:r w:rsidR="00220EC8">
        <w:rPr>
          <w:rFonts w:ascii="Arial" w:hAnsi="Arial" w:cs="Arial"/>
        </w:rPr>
        <w:t>о контракта.» заменить на слова:</w:t>
      </w:r>
    </w:p>
    <w:p w14:paraId="3FA721A1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«Федеральное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порядком, предусмотренным </w:t>
      </w:r>
      <w:hyperlink r:id="rId6" w:history="1">
        <w:r w:rsidRPr="00220EC8">
          <w:rPr>
            <w:rFonts w:ascii="Arial" w:hAnsi="Arial" w:cs="Arial"/>
          </w:rPr>
          <w:t>пунктом 1</w:t>
        </w:r>
      </w:hyperlink>
      <w:r w:rsidRPr="00220EC8">
        <w:rPr>
          <w:rFonts w:ascii="Arial" w:hAnsi="Arial" w:cs="Arial"/>
        </w:rPr>
        <w:t xml:space="preserve"> настоящей статьи, контроль за:  </w:t>
      </w:r>
    </w:p>
    <w:p w14:paraId="1C43265B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- 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</w:t>
      </w:r>
      <w:r w:rsidR="00220EC8">
        <w:rPr>
          <w:rFonts w:ascii="Arial" w:hAnsi="Arial" w:cs="Arial"/>
        </w:rPr>
        <w:t>классификации расходов бюджетов:</w:t>
      </w:r>
    </w:p>
    <w:p w14:paraId="2434F058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>- соответствием информации о денежном обязательстве информации о поставленном на учет соответствующем</w:t>
      </w:r>
      <w:r w:rsidR="00220EC8">
        <w:rPr>
          <w:rFonts w:ascii="Arial" w:hAnsi="Arial" w:cs="Arial"/>
        </w:rPr>
        <w:t xml:space="preserve"> бюджетном обязательстве:</w:t>
      </w:r>
    </w:p>
    <w:p w14:paraId="57AFEA62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  <w:color w:val="000000"/>
        </w:rPr>
        <w:t xml:space="preserve">- </w:t>
      </w:r>
      <w:r w:rsidRPr="00220EC8">
        <w:rPr>
          <w:rFonts w:ascii="Arial" w:hAnsi="Arial" w:cs="Arial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308813C0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  <w:color w:val="000000"/>
        </w:rPr>
        <w:t xml:space="preserve">- </w:t>
      </w:r>
      <w:r w:rsidRPr="00220EC8">
        <w:rPr>
          <w:rFonts w:ascii="Arial" w:hAnsi="Arial" w:cs="Arial"/>
        </w:rPr>
        <w:t>наличием документов, подтверждающих возникновение денежного обязатель</w:t>
      </w:r>
      <w:r w:rsidR="00220EC8">
        <w:rPr>
          <w:rFonts w:ascii="Arial" w:hAnsi="Arial" w:cs="Arial"/>
        </w:rPr>
        <w:t>ства:</w:t>
      </w:r>
    </w:p>
    <w:p w14:paraId="136B5B02" w14:textId="77777777" w:rsid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В порядке, установленном соответствующим финансовым органом (органом управления государственным внебюджетным фондом), и предусмотренном </w:t>
      </w:r>
      <w:hyperlink r:id="rId7" w:history="1">
        <w:r w:rsidRPr="00220EC8">
          <w:rPr>
            <w:rFonts w:ascii="Arial" w:hAnsi="Arial" w:cs="Arial"/>
          </w:rPr>
          <w:t>пунктом 1</w:t>
        </w:r>
      </w:hyperlink>
      <w:r w:rsidRPr="00220EC8">
        <w:rPr>
          <w:rFonts w:ascii="Arial" w:hAnsi="Arial" w:cs="Arial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14:paraId="24212D97" w14:textId="188F204A" w:rsidR="004A4542" w:rsidRPr="00220EC8" w:rsidRDefault="004A4542" w:rsidP="00220E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В случае,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8" w:history="1">
        <w:r w:rsidRPr="00220EC8">
          <w:rPr>
            <w:rFonts w:ascii="Arial" w:hAnsi="Arial" w:cs="Arial"/>
          </w:rPr>
          <w:t>законодательством</w:t>
        </w:r>
      </w:hyperlink>
      <w:r w:rsidRPr="00220EC8">
        <w:rPr>
          <w:rFonts w:ascii="Arial" w:hAnsi="Arial" w:cs="Arial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контракта.».</w:t>
      </w:r>
    </w:p>
    <w:p w14:paraId="27DEB80C" w14:textId="77777777" w:rsidR="004A4542" w:rsidRPr="00220EC8" w:rsidRDefault="004A4542" w:rsidP="00220EC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20EC8">
        <w:rPr>
          <w:rFonts w:ascii="Arial" w:hAnsi="Arial" w:cs="Arial"/>
          <w:sz w:val="24"/>
          <w:szCs w:val="24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2647750F" w14:textId="77777777" w:rsidR="004A4542" w:rsidRPr="00220EC8" w:rsidRDefault="004A4542" w:rsidP="004A45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20EC8">
        <w:rPr>
          <w:rFonts w:ascii="Arial" w:hAnsi="Arial" w:cs="Arial"/>
          <w:sz w:val="24"/>
          <w:szCs w:val="24"/>
        </w:rPr>
        <w:t>3. Настоящее решение вступает в силу после обнародования на территории муниципального образования Чкаловский сельсовет.</w:t>
      </w:r>
      <w:r w:rsidRPr="00220EC8">
        <w:rPr>
          <w:rFonts w:ascii="Arial" w:hAnsi="Arial" w:cs="Arial"/>
          <w:sz w:val="24"/>
          <w:szCs w:val="24"/>
          <w:lang w:val="x-none"/>
        </w:rPr>
        <w:t xml:space="preserve"> </w:t>
      </w:r>
    </w:p>
    <w:p w14:paraId="1E628BFB" w14:textId="77777777" w:rsidR="004A4542" w:rsidRPr="00220EC8" w:rsidRDefault="004A4542" w:rsidP="004A45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20EC8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45D551DC" w14:textId="77777777" w:rsidR="004A4542" w:rsidRDefault="004A4542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45D67213" w14:textId="77777777" w:rsidR="00220EC8" w:rsidRDefault="00220EC8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4EE32FC6" w14:textId="77777777" w:rsidR="00220EC8" w:rsidRPr="00220EC8" w:rsidRDefault="00220EC8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3B23852" w14:textId="2D62CEE4" w:rsidR="004A4542" w:rsidRPr="00220EC8" w:rsidRDefault="004A4542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220EC8">
        <w:rPr>
          <w:rFonts w:ascii="Arial" w:hAnsi="Arial" w:cs="Arial"/>
          <w:bCs/>
        </w:rPr>
        <w:t>Г</w:t>
      </w:r>
      <w:r w:rsidR="00220EC8">
        <w:rPr>
          <w:rFonts w:ascii="Arial" w:hAnsi="Arial" w:cs="Arial"/>
          <w:bCs/>
        </w:rPr>
        <w:t>лава муниципального образования-</w:t>
      </w:r>
    </w:p>
    <w:p w14:paraId="07275BA3" w14:textId="5FF42E3C" w:rsidR="004A4542" w:rsidRPr="00220EC8" w:rsidRDefault="00220EC8" w:rsidP="004A45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</w:t>
      </w:r>
      <w:r w:rsidR="004A4542" w:rsidRPr="00220EC8">
        <w:rPr>
          <w:rFonts w:ascii="Arial" w:hAnsi="Arial" w:cs="Arial"/>
          <w:bCs/>
        </w:rPr>
        <w:t xml:space="preserve">редседатель Совета депутатов                                  </w:t>
      </w:r>
      <w:r>
        <w:rPr>
          <w:rFonts w:ascii="Arial" w:hAnsi="Arial" w:cs="Arial"/>
          <w:bCs/>
        </w:rPr>
        <w:t xml:space="preserve">           </w:t>
      </w:r>
      <w:bookmarkStart w:id="0" w:name="_GoBack"/>
      <w:bookmarkEnd w:id="0"/>
      <w:r w:rsidR="004A4542" w:rsidRPr="00220EC8">
        <w:rPr>
          <w:rFonts w:ascii="Arial" w:hAnsi="Arial" w:cs="Arial"/>
          <w:bCs/>
        </w:rPr>
        <w:t xml:space="preserve">                  С.А.Фоменко</w:t>
      </w:r>
    </w:p>
    <w:p w14:paraId="0BF33863" w14:textId="77777777" w:rsidR="004A4542" w:rsidRPr="00220EC8" w:rsidRDefault="004A4542" w:rsidP="004A454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0CC6DBF9" w14:textId="77777777" w:rsidR="004A4542" w:rsidRPr="00220EC8" w:rsidRDefault="004A4542" w:rsidP="004A454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15351102" w14:textId="77777777" w:rsidR="004A4542" w:rsidRPr="00220EC8" w:rsidRDefault="004A4542" w:rsidP="004A4542">
      <w:pPr>
        <w:rPr>
          <w:rFonts w:ascii="Arial" w:hAnsi="Arial" w:cs="Arial"/>
        </w:rPr>
      </w:pPr>
    </w:p>
    <w:p w14:paraId="2FDA3B4A" w14:textId="77777777" w:rsidR="004A4542" w:rsidRPr="00220EC8" w:rsidRDefault="004A4542" w:rsidP="004A4542">
      <w:pPr>
        <w:rPr>
          <w:rFonts w:ascii="Arial" w:hAnsi="Arial" w:cs="Arial"/>
        </w:rPr>
      </w:pPr>
    </w:p>
    <w:p w14:paraId="62215D3F" w14:textId="77777777" w:rsidR="004A4542" w:rsidRPr="00220EC8" w:rsidRDefault="004A4542" w:rsidP="004A4542">
      <w:pPr>
        <w:rPr>
          <w:rFonts w:ascii="Arial" w:hAnsi="Arial" w:cs="Arial"/>
        </w:rPr>
      </w:pPr>
    </w:p>
    <w:p w14:paraId="35033226" w14:textId="77777777" w:rsidR="004A4542" w:rsidRPr="00220EC8" w:rsidRDefault="004A4542" w:rsidP="004A4542">
      <w:pPr>
        <w:rPr>
          <w:rFonts w:ascii="Arial" w:hAnsi="Arial" w:cs="Arial"/>
        </w:rPr>
      </w:pPr>
    </w:p>
    <w:p w14:paraId="56A7A3BC" w14:textId="77777777" w:rsidR="004A4542" w:rsidRPr="00220EC8" w:rsidRDefault="004A4542" w:rsidP="004A4542">
      <w:pPr>
        <w:rPr>
          <w:rFonts w:ascii="Arial" w:hAnsi="Arial" w:cs="Arial"/>
        </w:rPr>
      </w:pPr>
    </w:p>
    <w:p w14:paraId="78414B85" w14:textId="77777777" w:rsidR="004A4542" w:rsidRPr="00220EC8" w:rsidRDefault="004A4542" w:rsidP="004A4542">
      <w:pPr>
        <w:rPr>
          <w:rFonts w:ascii="Arial" w:hAnsi="Arial" w:cs="Arial"/>
        </w:rPr>
      </w:pPr>
    </w:p>
    <w:p w14:paraId="57D3B60E" w14:textId="77777777" w:rsidR="00FB34CB" w:rsidRPr="00220EC8" w:rsidRDefault="00FB34CB">
      <w:pPr>
        <w:rPr>
          <w:rFonts w:ascii="Arial" w:hAnsi="Arial" w:cs="Arial"/>
        </w:rPr>
      </w:pPr>
    </w:p>
    <w:p w14:paraId="0095E994" w14:textId="77777777" w:rsidR="00220EC8" w:rsidRPr="00220EC8" w:rsidRDefault="00220EC8">
      <w:pPr>
        <w:rPr>
          <w:rFonts w:ascii="Arial" w:hAnsi="Arial" w:cs="Arial"/>
        </w:rPr>
      </w:pPr>
    </w:p>
    <w:sectPr w:rsidR="00220EC8" w:rsidRPr="00220EC8" w:rsidSect="00220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106C"/>
    <w:multiLevelType w:val="multilevel"/>
    <w:tmpl w:val="6708FB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B"/>
    <w:rsid w:val="00220EC8"/>
    <w:rsid w:val="004A4542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542"/>
    <w:pPr>
      <w:ind w:left="720"/>
      <w:contextualSpacing/>
    </w:pPr>
  </w:style>
  <w:style w:type="paragraph" w:styleId="a4">
    <w:name w:val="No Spacing"/>
    <w:link w:val="a5"/>
    <w:uiPriority w:val="99"/>
    <w:qFormat/>
    <w:rsid w:val="004A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Краткий обратный адрес"/>
    <w:basedOn w:val="a"/>
    <w:uiPriority w:val="99"/>
    <w:rsid w:val="004A4542"/>
  </w:style>
  <w:style w:type="character" w:customStyle="1" w:styleId="a5">
    <w:name w:val="Без интервала Знак"/>
    <w:basedOn w:val="a0"/>
    <w:link w:val="a4"/>
    <w:uiPriority w:val="99"/>
    <w:locked/>
    <w:rsid w:val="004A4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542"/>
    <w:pPr>
      <w:ind w:left="720"/>
      <w:contextualSpacing/>
    </w:pPr>
  </w:style>
  <w:style w:type="paragraph" w:styleId="a4">
    <w:name w:val="No Spacing"/>
    <w:link w:val="a5"/>
    <w:uiPriority w:val="99"/>
    <w:qFormat/>
    <w:rsid w:val="004A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Краткий обратный адрес"/>
    <w:basedOn w:val="a"/>
    <w:uiPriority w:val="99"/>
    <w:rsid w:val="004A4542"/>
  </w:style>
  <w:style w:type="character" w:customStyle="1" w:styleId="a5">
    <w:name w:val="Без интервала Знак"/>
    <w:basedOn w:val="a0"/>
    <w:link w:val="a4"/>
    <w:uiPriority w:val="99"/>
    <w:locked/>
    <w:rsid w:val="004A4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3506826F4B3980067CDF36FD784CE7C&amp;req=doc&amp;base=RZR&amp;n=351268&amp;dst=101474&amp;fld=134&amp;REFFIELD=134&amp;REFDST=4919&amp;REFDOC=354548&amp;REFBASE=RZR&amp;stat=refcode%3D16610%3Bdstident%3D101474%3Bindex%3D6475&amp;date=19.06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43506826F4B3980067CDF36FD784CE7C&amp;req=doc&amp;base=RZR&amp;n=354548&amp;dst=3654&amp;fld=134&amp;date=19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3506826F4B3980067CDF36FD784CE7C&amp;req=doc&amp;base=RZR&amp;n=354548&amp;dst=3654&amp;fld=134&amp;date=19.06.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</cp:revision>
  <dcterms:created xsi:type="dcterms:W3CDTF">2020-07-04T07:29:00Z</dcterms:created>
  <dcterms:modified xsi:type="dcterms:W3CDTF">2020-07-05T09:10:00Z</dcterms:modified>
</cp:coreProperties>
</file>